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DA" w:rsidRPr="004340D6" w:rsidRDefault="00E9015D">
      <w:pPr>
        <w:jc w:val="center"/>
        <w:rPr>
          <w:rFonts w:hAnsi="宋体"/>
          <w:b/>
          <w:sz w:val="30"/>
          <w:szCs w:val="30"/>
        </w:rPr>
      </w:pPr>
      <w:r w:rsidRPr="00E9015D">
        <w:rPr>
          <w:rFonts w:hAnsi="宋体" w:hint="eastAsia"/>
          <w:b/>
          <w:sz w:val="30"/>
          <w:szCs w:val="30"/>
        </w:rPr>
        <w:t>鲁山县博盛耐火材料有限公司年产道路标线反光玻璃珠</w:t>
      </w:r>
      <w:r w:rsidRPr="00E9015D">
        <w:rPr>
          <w:rFonts w:hAnsi="宋体" w:hint="eastAsia"/>
          <w:b/>
          <w:sz w:val="30"/>
          <w:szCs w:val="30"/>
        </w:rPr>
        <w:t>5000</w:t>
      </w:r>
      <w:r w:rsidRPr="00E9015D">
        <w:rPr>
          <w:rFonts w:hAnsi="宋体" w:hint="eastAsia"/>
          <w:b/>
          <w:sz w:val="30"/>
          <w:szCs w:val="30"/>
        </w:rPr>
        <w:t>吨</w:t>
      </w:r>
    </w:p>
    <w:p w:rsidR="00E560DA" w:rsidRDefault="00E9015D">
      <w:pPr>
        <w:jc w:val="center"/>
        <w:rPr>
          <w:b/>
          <w:sz w:val="30"/>
          <w:szCs w:val="30"/>
        </w:rPr>
      </w:pPr>
      <w:r>
        <w:rPr>
          <w:rFonts w:hAnsi="宋体" w:hint="eastAsia"/>
          <w:b/>
          <w:sz w:val="30"/>
          <w:szCs w:val="30"/>
        </w:rPr>
        <w:t>项目</w:t>
      </w:r>
      <w:r w:rsidR="008341C7">
        <w:rPr>
          <w:rFonts w:hAnsi="宋体" w:hint="eastAsia"/>
          <w:b/>
          <w:sz w:val="30"/>
          <w:szCs w:val="30"/>
        </w:rPr>
        <w:t>环境影响报告表</w:t>
      </w:r>
      <w:r w:rsidR="008341C7">
        <w:rPr>
          <w:rFonts w:hint="eastAsia"/>
          <w:b/>
          <w:sz w:val="30"/>
          <w:szCs w:val="30"/>
        </w:rPr>
        <w:t>技术评审意见修改说明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4503"/>
        <w:gridCol w:w="4019"/>
      </w:tblGrid>
      <w:tr w:rsidR="00E560DA" w:rsidRPr="004340D6" w:rsidTr="0036675C">
        <w:tc>
          <w:tcPr>
            <w:tcW w:w="4503" w:type="dxa"/>
            <w:vAlign w:val="center"/>
          </w:tcPr>
          <w:p w:rsidR="00E560DA" w:rsidRPr="004340D6" w:rsidRDefault="008341C7">
            <w:pPr>
              <w:spacing w:line="5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4340D6">
              <w:rPr>
                <w:rFonts w:ascii="Times New Roman" w:eastAsia="宋体" w:hAnsi="Times New Roman" w:cs="Times New Roman"/>
                <w:sz w:val="24"/>
              </w:rPr>
              <w:t>评审意见</w:t>
            </w:r>
          </w:p>
        </w:tc>
        <w:tc>
          <w:tcPr>
            <w:tcW w:w="4019" w:type="dxa"/>
            <w:vAlign w:val="center"/>
          </w:tcPr>
          <w:p w:rsidR="00E560DA" w:rsidRPr="004340D6" w:rsidRDefault="008341C7">
            <w:pPr>
              <w:spacing w:line="52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4340D6">
              <w:rPr>
                <w:rFonts w:ascii="Times New Roman" w:eastAsia="宋体" w:hAnsi="Times New Roman" w:cs="Times New Roman"/>
                <w:sz w:val="24"/>
              </w:rPr>
              <w:t>修改说明</w:t>
            </w:r>
          </w:p>
        </w:tc>
      </w:tr>
      <w:tr w:rsidR="00E560DA" w:rsidRPr="004340D6" w:rsidTr="0036675C">
        <w:tc>
          <w:tcPr>
            <w:tcW w:w="4503" w:type="dxa"/>
            <w:vAlign w:val="center"/>
          </w:tcPr>
          <w:p w:rsidR="00E560DA" w:rsidRPr="004340D6" w:rsidRDefault="00E9015D" w:rsidP="00E9015D">
            <w:pPr>
              <w:widowControl/>
              <w:spacing w:line="520" w:lineRule="exact"/>
              <w:jc w:val="lef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、补充论证项目建设与</w:t>
            </w:r>
            <w:r w:rsidRPr="005E43F4">
              <w:rPr>
                <w:rFonts w:hint="eastAsia"/>
                <w:sz w:val="24"/>
              </w:rPr>
              <w:t>租赁</w:t>
            </w:r>
            <w:r w:rsidRPr="005E43F4">
              <w:rPr>
                <w:rFonts w:hint="eastAsia"/>
                <w:kern w:val="0"/>
                <w:sz w:val="24"/>
              </w:rPr>
              <w:t>泰瑞特种耐火材料有限公司依托关系</w:t>
            </w:r>
            <w:r w:rsidRPr="005E43F4">
              <w:rPr>
                <w:rFonts w:hint="eastAsia"/>
                <w:sz w:val="24"/>
              </w:rPr>
              <w:t>。</w:t>
            </w:r>
            <w:r w:rsidRPr="00487C61">
              <w:rPr>
                <w:rFonts w:hint="eastAsia"/>
                <w:sz w:val="24"/>
              </w:rPr>
              <w:t>补充论证项目建设与相关规划相符性。</w:t>
            </w:r>
            <w:r w:rsidRPr="005E43F4">
              <w:rPr>
                <w:sz w:val="24"/>
              </w:rPr>
              <w:t>完善项目所在地环境现状、</w:t>
            </w:r>
            <w:r w:rsidRPr="005E43F4">
              <w:rPr>
                <w:rFonts w:hint="eastAsia"/>
                <w:sz w:val="24"/>
              </w:rPr>
              <w:t>建设场地现状</w:t>
            </w:r>
            <w:r w:rsidRPr="005E43F4">
              <w:rPr>
                <w:sz w:val="24"/>
              </w:rPr>
              <w:t>调查</w:t>
            </w:r>
            <w:r>
              <w:rPr>
                <w:rFonts w:hint="eastAsia"/>
                <w:sz w:val="24"/>
              </w:rPr>
              <w:t>（原有环境问题及处理措施）</w:t>
            </w:r>
            <w:r w:rsidRPr="005E43F4">
              <w:rPr>
                <w:sz w:val="24"/>
              </w:rPr>
              <w:t>。</w:t>
            </w:r>
          </w:p>
        </w:tc>
        <w:tc>
          <w:tcPr>
            <w:tcW w:w="4019" w:type="dxa"/>
            <w:vAlign w:val="center"/>
          </w:tcPr>
          <w:p w:rsidR="00E560DA" w:rsidRPr="004340D6" w:rsidRDefault="008341C7" w:rsidP="00427A10">
            <w:pPr>
              <w:spacing w:line="520" w:lineRule="exact"/>
              <w:rPr>
                <w:rFonts w:ascii="Times New Roman" w:eastAsia="宋体" w:hAnsi="Times New Roman" w:cs="Times New Roman"/>
                <w:sz w:val="24"/>
              </w:rPr>
            </w:pP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P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7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补充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完善了项目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建设与</w:t>
            </w:r>
            <w:r w:rsidR="00427A10">
              <w:rPr>
                <w:rFonts w:hint="eastAsia"/>
                <w:kern w:val="0"/>
                <w:sz w:val="24"/>
              </w:rPr>
              <w:t>鲁山县泰瑞特种耐火材料有限公司</w:t>
            </w:r>
            <w:r w:rsidR="00427A10">
              <w:rPr>
                <w:rFonts w:hint="eastAsia"/>
                <w:kern w:val="0"/>
                <w:sz w:val="24"/>
              </w:rPr>
              <w:t>的依托关系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；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P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3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及附件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4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、附件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5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完善了项目与相关规划的符合性分析；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P3~4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、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P7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完善了项目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所在地环境现状及场地现状调查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。</w:t>
            </w:r>
          </w:p>
        </w:tc>
      </w:tr>
      <w:tr w:rsidR="00E560DA" w:rsidRPr="004340D6" w:rsidTr="0036675C">
        <w:tc>
          <w:tcPr>
            <w:tcW w:w="4503" w:type="dxa"/>
            <w:vAlign w:val="center"/>
          </w:tcPr>
          <w:p w:rsidR="00E560DA" w:rsidRPr="004340D6" w:rsidRDefault="00E9015D" w:rsidP="00C31A5D">
            <w:pPr>
              <w:spacing w:line="560" w:lineRule="exact"/>
              <w:rPr>
                <w:rFonts w:ascii="Times New Roman" w:eastAsia="宋体" w:hAnsi="Times New Roman" w:cs="Times New Roman"/>
                <w:sz w:val="24"/>
              </w:rPr>
            </w:pPr>
            <w:r w:rsidRPr="005E43F4">
              <w:rPr>
                <w:rFonts w:hint="eastAsia"/>
                <w:sz w:val="24"/>
              </w:rPr>
              <w:t>2</w:t>
            </w:r>
            <w:r w:rsidRPr="005E43F4">
              <w:rPr>
                <w:rFonts w:hint="eastAsia"/>
                <w:sz w:val="24"/>
              </w:rPr>
              <w:t>、结合当前政策，细化施工期废气、废水、噪声、固体废物环境保护措施。</w:t>
            </w:r>
          </w:p>
        </w:tc>
        <w:tc>
          <w:tcPr>
            <w:tcW w:w="4019" w:type="dxa"/>
            <w:vAlign w:val="center"/>
          </w:tcPr>
          <w:p w:rsidR="00E560DA" w:rsidRPr="004340D6" w:rsidRDefault="008341C7" w:rsidP="00427A10">
            <w:pPr>
              <w:spacing w:line="520" w:lineRule="exact"/>
              <w:rPr>
                <w:rFonts w:ascii="Times New Roman" w:eastAsia="宋体" w:hAnsi="Times New Roman" w:cs="Times New Roman"/>
                <w:sz w:val="24"/>
              </w:rPr>
            </w:pP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P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3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7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~4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0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按当前环保政策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，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细化了施工期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废气、废水、噪声、固体废物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防治措施。</w:t>
            </w:r>
          </w:p>
        </w:tc>
      </w:tr>
      <w:tr w:rsidR="00E560DA" w:rsidRPr="004340D6" w:rsidTr="0036675C">
        <w:tc>
          <w:tcPr>
            <w:tcW w:w="4503" w:type="dxa"/>
            <w:vAlign w:val="center"/>
          </w:tcPr>
          <w:p w:rsidR="00E560DA" w:rsidRPr="004340D6" w:rsidRDefault="00E9015D" w:rsidP="00C31A5D">
            <w:pPr>
              <w:spacing w:line="560" w:lineRule="exact"/>
              <w:rPr>
                <w:rFonts w:ascii="Times New Roman" w:eastAsia="宋体" w:hAnsi="Times New Roman" w:cs="Times New Roman"/>
                <w:sz w:val="24"/>
              </w:rPr>
            </w:pPr>
            <w:r w:rsidRPr="00E9015D">
              <w:rPr>
                <w:rFonts w:eastAsia="宋体" w:hint="eastAsia"/>
                <w:sz w:val="24"/>
              </w:rPr>
              <w:t>3</w:t>
            </w:r>
            <w:r w:rsidRPr="00E9015D">
              <w:rPr>
                <w:rFonts w:eastAsia="宋体" w:hint="eastAsia"/>
                <w:sz w:val="24"/>
              </w:rPr>
              <w:t>、补充分析原料种类，完善相关设备参数，细化项目工程分析，补充工艺与相关设备的衔接，依据工艺流程，校核污染源源强，结合大气污染防控相关要求，细化生产过程中颗粒物防控措施，明确原料及产品储存、生产区域全密闭措施；完善水平衡，补充论证废水处理措施的可靠性、可行性，确保污染物达标排放。</w:t>
            </w:r>
          </w:p>
        </w:tc>
        <w:tc>
          <w:tcPr>
            <w:tcW w:w="4019" w:type="dxa"/>
            <w:vAlign w:val="center"/>
          </w:tcPr>
          <w:p w:rsidR="00E560DA" w:rsidRPr="004340D6" w:rsidRDefault="008341C7" w:rsidP="0036675C">
            <w:pPr>
              <w:spacing w:line="520" w:lineRule="exact"/>
              <w:rPr>
                <w:rFonts w:ascii="Times New Roman" w:eastAsia="宋体" w:hAnsi="Times New Roman" w:cs="Times New Roman"/>
                <w:sz w:val="24"/>
              </w:rPr>
            </w:pP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P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5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~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6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完善了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原料分析及设备参数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；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P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2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7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~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2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9</w:t>
            </w:r>
            <w:r w:rsidR="00427A10">
              <w:rPr>
                <w:rFonts w:ascii="Times New Roman" w:eastAsia="宋体" w:hAnsi="Times New Roman" w:cs="Times New Roman" w:hint="eastAsia"/>
                <w:sz w:val="24"/>
              </w:rPr>
              <w:t>细化补充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了工程分析内容，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P30~35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校核了污染物源强，并细化了颗粒物防控措施，明确原料及产品储存、生产区域全封闭要求；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P31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完善了水平衡分析，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P40~41</w:t>
            </w:r>
            <w:r w:rsidR="004340D6">
              <w:rPr>
                <w:rFonts w:ascii="Times New Roman" w:eastAsia="宋体" w:hAnsi="Times New Roman" w:cs="Times New Roman" w:hint="eastAsia"/>
                <w:sz w:val="24"/>
              </w:rPr>
              <w:t>完善了</w:t>
            </w:r>
            <w:r w:rsidR="0036675C">
              <w:rPr>
                <w:rFonts w:ascii="Times New Roman" w:eastAsia="宋体" w:hAnsi="Times New Roman" w:cs="Times New Roman" w:hint="eastAsia"/>
                <w:sz w:val="24"/>
              </w:rPr>
              <w:t>废水处理措施的可靠性、可行性分析，确保生产废水不外排</w:t>
            </w:r>
            <w:r w:rsidRPr="004340D6">
              <w:rPr>
                <w:rFonts w:ascii="Times New Roman" w:eastAsia="宋体" w:hAnsi="Times New Roman" w:cs="Times New Roman" w:hint="eastAsia"/>
                <w:sz w:val="24"/>
              </w:rPr>
              <w:t>。</w:t>
            </w:r>
          </w:p>
        </w:tc>
      </w:tr>
      <w:tr w:rsidR="00E560DA" w:rsidRPr="004340D6" w:rsidTr="0036675C">
        <w:tc>
          <w:tcPr>
            <w:tcW w:w="4503" w:type="dxa"/>
            <w:vAlign w:val="center"/>
          </w:tcPr>
          <w:p w:rsidR="00E560DA" w:rsidRPr="004340D6" w:rsidRDefault="00E9015D">
            <w:pPr>
              <w:spacing w:line="520" w:lineRule="exact"/>
              <w:rPr>
                <w:rFonts w:ascii="Times New Roman" w:eastAsia="宋体" w:hAnsi="Times New Roman" w:cs="Times New Roman"/>
                <w:sz w:val="24"/>
              </w:rPr>
            </w:pPr>
            <w:r w:rsidRPr="00E9015D">
              <w:rPr>
                <w:rFonts w:eastAsia="宋体" w:hint="eastAsia"/>
                <w:sz w:val="24"/>
              </w:rPr>
              <w:t>4</w:t>
            </w:r>
            <w:r w:rsidRPr="00E9015D">
              <w:rPr>
                <w:rFonts w:eastAsia="宋体" w:hint="eastAsia"/>
                <w:sz w:val="24"/>
              </w:rPr>
              <w:t>、完善平面布置图（标注环保设施位置），并进行布局合理性分析，完善环保投资及验收一览表内容。</w:t>
            </w:r>
          </w:p>
        </w:tc>
        <w:tc>
          <w:tcPr>
            <w:tcW w:w="4019" w:type="dxa"/>
            <w:vAlign w:val="center"/>
          </w:tcPr>
          <w:p w:rsidR="00E560DA" w:rsidRPr="004340D6" w:rsidRDefault="0036675C">
            <w:pPr>
              <w:spacing w:line="520" w:lineRule="exac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附图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完善了平面布置图，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P6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补充了平面布局合理性分析，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P55~56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完善了环保投资及验收一览表内容</w:t>
            </w:r>
            <w:bookmarkStart w:id="0" w:name="_GoBack"/>
            <w:bookmarkEnd w:id="0"/>
            <w:r w:rsidR="008341C7" w:rsidRPr="004340D6">
              <w:rPr>
                <w:rFonts w:ascii="Times New Roman" w:eastAsia="宋体" w:hAnsi="Times New Roman" w:cs="Times New Roman" w:hint="eastAsia"/>
                <w:sz w:val="24"/>
              </w:rPr>
              <w:t>。</w:t>
            </w:r>
          </w:p>
        </w:tc>
      </w:tr>
    </w:tbl>
    <w:p w:rsidR="00E560DA" w:rsidRDefault="00E560DA"/>
    <w:sectPr w:rsidR="00E56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EA"/>
    <w:rsid w:val="00040A04"/>
    <w:rsid w:val="0004502D"/>
    <w:rsid w:val="00072CDE"/>
    <w:rsid w:val="00176090"/>
    <w:rsid w:val="001C7C24"/>
    <w:rsid w:val="0036675C"/>
    <w:rsid w:val="004201AB"/>
    <w:rsid w:val="00427A10"/>
    <w:rsid w:val="004340D6"/>
    <w:rsid w:val="0050764F"/>
    <w:rsid w:val="006B32EC"/>
    <w:rsid w:val="006D5A83"/>
    <w:rsid w:val="00713A3E"/>
    <w:rsid w:val="007554DC"/>
    <w:rsid w:val="00774B8A"/>
    <w:rsid w:val="008341C7"/>
    <w:rsid w:val="00891EBB"/>
    <w:rsid w:val="00965014"/>
    <w:rsid w:val="009B1E12"/>
    <w:rsid w:val="009E57B3"/>
    <w:rsid w:val="00A85258"/>
    <w:rsid w:val="00B056E6"/>
    <w:rsid w:val="00B3543A"/>
    <w:rsid w:val="00C31A5D"/>
    <w:rsid w:val="00C57C7B"/>
    <w:rsid w:val="00D84BB2"/>
    <w:rsid w:val="00E560DA"/>
    <w:rsid w:val="00E9015D"/>
    <w:rsid w:val="00EE6235"/>
    <w:rsid w:val="00F7771E"/>
    <w:rsid w:val="00F85B31"/>
    <w:rsid w:val="00F91DEA"/>
    <w:rsid w:val="025F0856"/>
    <w:rsid w:val="321745A9"/>
    <w:rsid w:val="350C2BD1"/>
    <w:rsid w:val="3CA25D13"/>
    <w:rsid w:val="41C878F8"/>
    <w:rsid w:val="461642DC"/>
    <w:rsid w:val="56976424"/>
    <w:rsid w:val="5BD65462"/>
    <w:rsid w:val="62993CBE"/>
    <w:rsid w:val="69521E13"/>
    <w:rsid w:val="74D20DED"/>
    <w:rsid w:val="74DF56BD"/>
    <w:rsid w:val="7E9E66BC"/>
    <w:rsid w:val="7F3B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21</cp:revision>
  <dcterms:created xsi:type="dcterms:W3CDTF">2019-08-23T07:48:00Z</dcterms:created>
  <dcterms:modified xsi:type="dcterms:W3CDTF">2020-09-21T02:49:00Z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